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framePr w:w="4536" w:h="567" w:hRule="exact" w:wrap="around" w:vAnchor="page" w:hAnchor="page" w:x="1419" w:y="2553" w:anchorLock="1"/>
        <w:spacing w:line="144" w:lineRule="exact"/>
        <w:rPr>
          <w:rFonts w:eastAsia="Times New Roman"/>
          <w:b/>
          <w:color w:val="181512"/>
          <w:sz w:val="15"/>
          <w:szCs w:val="15"/>
        </w:rPr>
      </w:pPr>
      <w:r>
        <w:rPr>
          <w:rFonts w:eastAsia="Times New Roman"/>
          <w:b/>
          <w:color w:val="181512"/>
          <w:sz w:val="15"/>
          <w:szCs w:val="15"/>
        </w:rPr>
        <w:t xml:space="preserve">Ministerium für Bildung, Wissenschaft und Kultur Mecklenburg-Vorpommern ∙ </w:t>
      </w:r>
      <w:r>
        <w:rPr>
          <w:rFonts w:eastAsia="Times New Roman"/>
          <w:color w:val="181512"/>
          <w:sz w:val="15"/>
          <w:szCs w:val="15"/>
        </w:rPr>
        <w:t>D-19048 Schwerin</w:t>
      </w:r>
    </w:p>
    <w:p>
      <w:pPr>
        <w:framePr w:w="2835" w:h="2381" w:hRule="exact" w:wrap="around" w:vAnchor="page" w:hAnchor="page" w:x="7939" w:y="2836" w:anchorLock="1"/>
        <w:spacing w:line="300" w:lineRule="exact"/>
        <w:rPr>
          <w:position w:val="10"/>
          <w:sz w:val="15"/>
        </w:rPr>
      </w:pPr>
      <w:r>
        <w:rPr>
          <w:position w:val="10"/>
          <w:sz w:val="15"/>
        </w:rPr>
        <w:t>Bearbeiter:  Doris Lipowski</w:t>
      </w:r>
    </w:p>
    <w:p>
      <w:pPr>
        <w:framePr w:w="2835" w:h="2381" w:hRule="exact" w:wrap="around" w:vAnchor="page" w:hAnchor="page" w:x="7939" w:y="2836" w:anchorLock="1"/>
        <w:spacing w:line="300" w:lineRule="exact"/>
        <w:ind w:left="567" w:hanging="567"/>
        <w:rPr>
          <w:position w:val="10"/>
          <w:sz w:val="15"/>
        </w:rPr>
      </w:pPr>
      <w:r>
        <w:rPr>
          <w:position w:val="10"/>
          <w:sz w:val="15"/>
        </w:rPr>
        <w:t>Telefon: 0385 / 588-7702</w:t>
      </w:r>
    </w:p>
    <w:p>
      <w:pPr>
        <w:framePr w:w="2835" w:h="2381" w:hRule="exact" w:wrap="around" w:vAnchor="page" w:hAnchor="page" w:x="7939" w:y="2836" w:anchorLock="1"/>
        <w:spacing w:line="300" w:lineRule="exact"/>
        <w:ind w:left="567" w:hanging="567"/>
        <w:rPr>
          <w:position w:val="10"/>
          <w:sz w:val="15"/>
        </w:rPr>
      </w:pPr>
      <w:r>
        <w:rPr>
          <w:position w:val="10"/>
          <w:sz w:val="15"/>
        </w:rPr>
        <w:t>AZ: VII- 320-00000-2020/021-006</w:t>
      </w:r>
    </w:p>
    <w:p>
      <w:pPr>
        <w:framePr w:w="2835" w:h="2381" w:hRule="exact" w:wrap="around" w:vAnchor="page" w:hAnchor="page" w:x="7939" w:y="2836" w:anchorLock="1"/>
        <w:spacing w:line="300" w:lineRule="exact"/>
        <w:rPr>
          <w:spacing w:val="-2"/>
          <w:position w:val="10"/>
          <w:sz w:val="15"/>
          <w:lang w:val="it-IT"/>
        </w:rPr>
      </w:pPr>
      <w:r>
        <w:rPr>
          <w:spacing w:val="-2"/>
          <w:position w:val="10"/>
          <w:sz w:val="15"/>
          <w:lang w:val="it-IT"/>
        </w:rPr>
        <w:t xml:space="preserve">E-Mail: </w:t>
      </w:r>
      <w:r>
        <w:rPr>
          <w:spacing w:val="-2"/>
          <w:position w:val="10"/>
          <w:sz w:val="15"/>
        </w:rPr>
        <w:t>D.Lipowski@iq.bm.mv-regierung.de</w:t>
      </w:r>
    </w:p>
    <w:p>
      <w:pPr>
        <w:framePr w:w="2835" w:h="2381" w:hRule="exact" w:wrap="around" w:vAnchor="page" w:hAnchor="page" w:x="7939" w:y="2836" w:anchorLock="1"/>
        <w:spacing w:line="300" w:lineRule="exact"/>
        <w:rPr>
          <w:position w:val="10"/>
          <w:sz w:val="15"/>
          <w:lang w:val="it-IT"/>
        </w:rPr>
      </w:pPr>
    </w:p>
    <w:p>
      <w:pPr>
        <w:framePr w:w="2835" w:h="2381" w:hRule="exact" w:wrap="around" w:vAnchor="page" w:hAnchor="page" w:x="7939" w:y="2836" w:anchorLock="1"/>
        <w:spacing w:line="300" w:lineRule="exact"/>
        <w:rPr>
          <w:position w:val="10"/>
          <w:sz w:val="15"/>
        </w:rPr>
      </w:pPr>
      <w:r>
        <w:rPr>
          <w:position w:val="10"/>
          <w:sz w:val="15"/>
        </w:rPr>
        <w:t>Schwerin, 18. August 2020</w:t>
      </w:r>
    </w:p>
    <w:p>
      <w:pPr>
        <w:framePr w:w="2835" w:h="2381" w:hRule="exact" w:wrap="around" w:vAnchor="page" w:hAnchor="page" w:x="7939" w:y="2836" w:anchorLock="1"/>
        <w:spacing w:line="300" w:lineRule="exact"/>
        <w:rPr>
          <w:spacing w:val="-2"/>
          <w:position w:val="10"/>
          <w:sz w:val="15"/>
        </w:rPr>
      </w:pPr>
    </w:p>
    <w:p>
      <w:pPr>
        <w:framePr w:w="2835" w:h="2381" w:hRule="exact" w:wrap="around" w:vAnchor="page" w:hAnchor="page" w:x="7939" w:y="2836" w:anchorLock="1"/>
        <w:spacing w:line="300" w:lineRule="exact"/>
        <w:rPr>
          <w:spacing w:val="-2"/>
          <w:sz w:val="15"/>
        </w:rPr>
      </w:pPr>
    </w:p>
    <w:p>
      <w:pPr>
        <w:pStyle w:val="Verzeichnis2"/>
      </w:pPr>
      <w:r>
        <w:rPr>
          <w:noProof/>
          <w:lang w:eastAsia="de-DE"/>
        </w:rPr>
        <mc:AlternateContent>
          <mc:Choice Requires="wps">
            <w:drawing>
              <wp:anchor distT="0" distB="0" distL="114300" distR="114300" simplePos="0" relativeHeight="251660288" behindDoc="0" locked="1" layoutInCell="1" allowOverlap="1">
                <wp:simplePos x="0" y="0"/>
                <wp:positionH relativeFrom="page">
                  <wp:posOffset>0</wp:posOffset>
                </wp:positionH>
                <wp:positionV relativeFrom="page">
                  <wp:posOffset>3780790</wp:posOffset>
                </wp:positionV>
                <wp:extent cx="360045" cy="0"/>
                <wp:effectExtent l="9525" t="8890" r="11430" b="10160"/>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7.7pt" to="28.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" strokeweight=".5pt">
                <w10:wrap anchorx="page" anchory="page"/>
                <w10:anchorlock/>
              </v:line>
            </w:pict>
          </mc:Fallback>
        </mc:AlternateContent>
      </w:r>
    </w:p>
    <w:p/>
    <w:p/>
    <w:p/>
    <w:p>
      <w:pPr>
        <w:rPr>
          <w:b/>
        </w:rPr>
      </w:pPr>
    </w:p>
    <w:p>
      <w:pPr>
        <w:rPr>
          <w:b/>
        </w:rPr>
      </w:pPr>
      <w:r>
        <w:rPr>
          <w:b/>
        </w:rPr>
        <w:t>ERASMUS + 2021 – 2027</w:t>
      </w:r>
    </w:p>
    <w:p>
      <w:pPr>
        <w:rPr>
          <w:b/>
        </w:rPr>
      </w:pPr>
    </w:p>
    <w:p/>
    <w:p>
      <w:pPr>
        <w:framePr w:w="4536" w:h="1531" w:hRule="exact" w:wrap="notBeside" w:vAnchor="page" w:hAnchor="page" w:x="1396" w:y="3165" w:anchorLock="1"/>
        <w:spacing w:line="300" w:lineRule="exact"/>
        <w:ind w:right="-1"/>
      </w:pPr>
      <w:bookmarkStart w:id="0" w:name="SQLDocAdd_C1"/>
    </w:p>
    <w:p>
      <w:pPr>
        <w:framePr w:w="4536" w:h="1531" w:hRule="exact" w:wrap="notBeside" w:vAnchor="page" w:hAnchor="page" w:x="1396" w:y="3165" w:anchorLock="1"/>
        <w:spacing w:line="300" w:lineRule="exact"/>
        <w:ind w:right="-1"/>
      </w:pPr>
      <w:r>
        <w:t>An die</w:t>
      </w:r>
    </w:p>
    <w:p>
      <w:pPr>
        <w:framePr w:w="4536" w:h="1531" w:hRule="exact" w:wrap="notBeside" w:vAnchor="page" w:hAnchor="page" w:x="1396" w:y="3165" w:anchorLock="1"/>
        <w:spacing w:line="300" w:lineRule="exact"/>
        <w:ind w:right="-1"/>
      </w:pPr>
      <w:r>
        <w:t>Schulen des Landes</w:t>
      </w:r>
    </w:p>
    <w:p>
      <w:pPr>
        <w:framePr w:w="4536" w:h="1531" w:hRule="exact" w:wrap="notBeside" w:vAnchor="page" w:hAnchor="page" w:x="1396" w:y="3165" w:anchorLock="1"/>
        <w:spacing w:line="300" w:lineRule="exact"/>
        <w:ind w:right="-1"/>
      </w:pPr>
      <w:r>
        <w:t>Mecklenburg-Vorpommern</w:t>
      </w:r>
    </w:p>
    <w:p>
      <w:bookmarkStart w:id="1" w:name="SQLMetaData2_C1"/>
      <w:bookmarkEnd w:id="1"/>
      <w:bookmarkEnd w:id="0"/>
      <w:r>
        <w:t>Das laufende Programm ERASMUS+ läuft zum Jahresende aus. Voraussichtlich in der 2. Jahreshälfte wird unter deutscher Ratspräsidentschaft das Nachfolgeprogramm verabschie-det, ebenso der EU-Haushalt mit Auswirkung auf das Programm. Die Budgetausstattung für ERASMUS+ wird sich aller Wahrscheinlichkeit nach verdoppeln. Dies bietet Schulen ungeahnte Möglichkeiten für den schulischen Austausch, Projekte und Lehrerfortbildungen auf europäischer Ebene.</w:t>
      </w:r>
    </w:p>
    <w:p/>
    <w:p>
      <w:r>
        <w:t xml:space="preserve">Eine zentrale Änderung zum aktuellen Erasmus+ Programm ist, dass die Schülermobilität (individuell und Gruppen) in Leitaktion 1 übertragen und stärker ausgebaut wird. Den Projekttyp „Schulpartnerschaften“ gibt es nicht mehr, aber natürlich können Schulen weiterhin mit Partnerschulen zusammenarbeiten. Die Zusammenarbeit und Vernetzung von Schulen wird über eTwinning und das School Education Gateway unterstützt. </w:t>
      </w:r>
    </w:p>
    <w:p/>
    <w:p>
      <w:r>
        <w:t xml:space="preserve">Eine zweite Neuerung ist, dass sich auch Schulen für das Programm akkreditieren müssen. Damit wird der Zugang zum Programm erleichtert und die Einrichtungen erhalten mehr Planungssicherheit. </w:t>
      </w:r>
    </w:p>
    <w:p/>
    <w:p>
      <w:r>
        <w:t>Noch bis zum 29. Oktober 2020 können interessierte Einrichtungen einen Antrag auf Akkreditierung in der Leitaktion 1 stellen. Die Akkreditierung erfolgt einmalig für die gesamte Lauf</w:t>
      </w:r>
      <w:r>
        <w:lastRenderedPageBreak/>
        <w:t>zeit von ERASMUS+. Dieser Antrag berechtigt dann bereits im Frühjahr 2021, aber auch in den Folgejahren, zu einer vereinfachten Beantragung von Fördermitteln. Erfolgt keine Akkreditierung bis zum genannten Termin, ist eine Antragstellung 2021 nicht möglich.</w:t>
      </w:r>
    </w:p>
    <w:p/>
    <w:p>
      <w:r>
        <w:t xml:space="preserve">Zum Programm und zur Akkreditierung bieten das Institut für Qualitätsentwicklung M-V und der Pädagogische Austauschdienst als Nationale Programmagentur ein Online-Seminar an. Dieses findet am 15.09.2020, 14 – 15.30 h statt. </w:t>
      </w:r>
    </w:p>
    <w:p/>
    <w:p>
      <w:r>
        <w:t xml:space="preserve">Die Registrierung für eine Teilnahme ist bis zum 11.09.2020, 12 Uhr unter </w:t>
      </w:r>
      <w:hyperlink r:id="rId8" w:history="1">
        <w:r>
          <w:rPr>
            <w:rStyle w:val="Hyperlink"/>
          </w:rPr>
          <w:t>https://www.kmk-pad.org/veranstaltungen/details/neues-erasmus-programm-online-seminar-akkreditierung-fuer-einzelschulen-mecklenburg-vorpommern-2.html</w:t>
        </w:r>
      </w:hyperlink>
      <w:r>
        <w:t xml:space="preserve"> </w:t>
      </w:r>
      <w:hyperlink r:id="rId9" w:history="1"/>
      <w:r>
        <w:t>möglich. Eine Berücksichtigung erfolgt nach Eingang der Anmeldungen; es stehen max. 100 Plätze zur Verfügung. Einen Tag vor der Veranstaltung erhalten alle registrierten Mitglieder einen Zugangslink zu der Veranstaltung.</w:t>
      </w:r>
      <w:bookmarkStart w:id="2" w:name="_GoBack"/>
      <w:bookmarkEnd w:id="2"/>
    </w:p>
    <w:p/>
    <w:p/>
    <w:p>
      <w:r>
        <w:t>Im Auftrag</w:t>
      </w:r>
    </w:p>
    <w:p/>
    <w:p>
      <w:r>
        <w:t xml:space="preserve">gez. D. Lipowski </w:t>
      </w:r>
    </w:p>
    <w:p/>
    <w:sectPr>
      <w:footerReference w:type="default" r:id="rId10"/>
      <w:headerReference w:type="first" r:id="rId11"/>
      <w:footerReference w:type="first" r:id="rId12"/>
      <w:pgSz w:w="11906" w:h="16838"/>
      <w:pgMar w:top="1417" w:right="1417" w:bottom="1134" w:left="1417" w:header="709"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7833451"/>
      <w:docPartObj>
        <w:docPartGallery w:val="Page Numbers (Bottom of Page)"/>
        <w:docPartUnique/>
      </w:docPartObj>
    </w:sdtPr>
    <w:sdtContent>
      <w:p>
        <w:pPr>
          <w:pStyle w:val="Fuzeile"/>
          <w:jc w:val="center"/>
        </w:pPr>
        <w:r>
          <w:fldChar w:fldCharType="begin"/>
        </w:r>
        <w:r>
          <w:instrText>PAGE   \* MERGEFORMAT</w:instrText>
        </w:r>
        <w:r>
          <w:fldChar w:fldCharType="separate"/>
        </w:r>
        <w:r>
          <w:rPr>
            <w:noProof/>
          </w:rPr>
          <w:t>- 2 -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framePr w:w="3033" w:h="794" w:hRule="exact" w:wrap="notBeside" w:vAnchor="page" w:hAnchor="page" w:x="1419" w:y="14460" w:anchorLock="1"/>
      <w:widowControl w:val="0"/>
      <w:tabs>
        <w:tab w:val="left" w:pos="2930"/>
      </w:tabs>
      <w:autoSpaceDE w:val="0"/>
      <w:autoSpaceDN w:val="0"/>
      <w:adjustRightInd w:val="0"/>
      <w:spacing w:line="240" w:lineRule="auto"/>
      <w:ind w:right="6"/>
      <w:rPr>
        <w:rFonts w:eastAsia="Times New Roman"/>
        <w:color w:val="181512"/>
        <w:sz w:val="15"/>
      </w:rPr>
    </w:pPr>
    <w:r>
      <w:rPr>
        <w:rFonts w:eastAsia="Times New Roman"/>
        <w:b/>
        <w:color w:val="181512"/>
        <w:sz w:val="15"/>
      </w:rPr>
      <w:t>Hausanschrift:</w:t>
    </w:r>
    <w:r>
      <w:rPr>
        <w:rFonts w:eastAsia="Times New Roman"/>
        <w:color w:val="181512"/>
        <w:sz w:val="15"/>
      </w:rPr>
      <w:t xml:space="preserve"> </w:t>
    </w:r>
  </w:p>
  <w:p>
    <w:pPr>
      <w:framePr w:w="3033" w:h="794" w:hRule="exact" w:wrap="notBeside" w:vAnchor="page" w:hAnchor="page" w:x="1419" w:y="14460" w:anchorLock="1"/>
      <w:widowControl w:val="0"/>
      <w:tabs>
        <w:tab w:val="left" w:pos="2930"/>
      </w:tabs>
      <w:autoSpaceDE w:val="0"/>
      <w:autoSpaceDN w:val="0"/>
      <w:adjustRightInd w:val="0"/>
      <w:spacing w:line="240" w:lineRule="auto"/>
      <w:ind w:right="6"/>
      <w:rPr>
        <w:rFonts w:eastAsia="Times New Roman"/>
        <w:color w:val="181512"/>
        <w:sz w:val="15"/>
      </w:rPr>
    </w:pPr>
    <w:r>
      <w:rPr>
        <w:rFonts w:eastAsia="Times New Roman"/>
        <w:color w:val="181512"/>
        <w:sz w:val="15"/>
      </w:rPr>
      <w:t>Ministerium für Bildung, Wissenschaft</w:t>
    </w:r>
  </w:p>
  <w:p>
    <w:pPr>
      <w:framePr w:w="3033" w:h="794" w:hRule="exact" w:wrap="notBeside" w:vAnchor="page" w:hAnchor="page" w:x="1419" w:y="14460" w:anchorLock="1"/>
      <w:widowControl w:val="0"/>
      <w:tabs>
        <w:tab w:val="left" w:pos="2930"/>
      </w:tabs>
      <w:autoSpaceDE w:val="0"/>
      <w:autoSpaceDN w:val="0"/>
      <w:adjustRightInd w:val="0"/>
      <w:spacing w:line="240" w:lineRule="auto"/>
      <w:ind w:right="6"/>
      <w:rPr>
        <w:rFonts w:eastAsia="Times New Roman"/>
        <w:color w:val="181512"/>
        <w:sz w:val="15"/>
      </w:rPr>
    </w:pPr>
    <w:r>
      <w:rPr>
        <w:rFonts w:eastAsia="Times New Roman"/>
        <w:color w:val="181512"/>
        <w:sz w:val="15"/>
      </w:rPr>
      <w:t>und Kultur Mecklenburg-Vorpommern</w:t>
    </w:r>
  </w:p>
  <w:p>
    <w:pPr>
      <w:framePr w:w="3033" w:h="794" w:hRule="exact" w:wrap="notBeside" w:vAnchor="page" w:hAnchor="page" w:x="1419" w:y="14460" w:anchorLock="1"/>
      <w:widowControl w:val="0"/>
      <w:tabs>
        <w:tab w:val="left" w:pos="2930"/>
      </w:tabs>
      <w:autoSpaceDE w:val="0"/>
      <w:autoSpaceDN w:val="0"/>
      <w:adjustRightInd w:val="0"/>
      <w:spacing w:line="240" w:lineRule="auto"/>
      <w:ind w:right="6"/>
      <w:rPr>
        <w:rFonts w:eastAsia="Times New Roman"/>
        <w:color w:val="181512"/>
        <w:sz w:val="15"/>
      </w:rPr>
    </w:pPr>
    <w:r>
      <w:rPr>
        <w:rFonts w:eastAsia="Times New Roman"/>
        <w:color w:val="181512"/>
        <w:sz w:val="15"/>
      </w:rPr>
      <w:t>Schmiedestr. 8 · D-19055 Schwerin</w:t>
    </w:r>
  </w:p>
  <w:p>
    <w:pPr>
      <w:framePr w:w="3033" w:h="794" w:hRule="exact" w:wrap="notBeside" w:vAnchor="page" w:hAnchor="page" w:x="1419" w:y="14460" w:anchorLock="1"/>
      <w:widowControl w:val="0"/>
      <w:tabs>
        <w:tab w:val="left" w:pos="2930"/>
      </w:tabs>
      <w:autoSpaceDE w:val="0"/>
      <w:autoSpaceDN w:val="0"/>
      <w:adjustRightInd w:val="0"/>
      <w:spacing w:line="200" w:lineRule="exact"/>
      <w:ind w:right="6"/>
      <w:rPr>
        <w:rFonts w:eastAsia="Times New Roman"/>
        <w:color w:val="181512"/>
        <w:sz w:val="15"/>
      </w:rPr>
    </w:pPr>
  </w:p>
  <w:p>
    <w:pPr>
      <w:framePr w:w="3033" w:h="794" w:hRule="exact" w:wrap="notBeside" w:vAnchor="page" w:hAnchor="page" w:x="1419" w:y="14460" w:anchorLock="1"/>
      <w:widowControl w:val="0"/>
      <w:tabs>
        <w:tab w:val="left" w:leader="hyphen" w:pos="2930"/>
      </w:tabs>
      <w:autoSpaceDE w:val="0"/>
      <w:autoSpaceDN w:val="0"/>
      <w:adjustRightInd w:val="0"/>
      <w:spacing w:line="200" w:lineRule="exact"/>
      <w:ind w:right="6"/>
      <w:rPr>
        <w:sz w:val="20"/>
      </w:rPr>
    </w:pPr>
  </w:p>
  <w:p>
    <w:pPr>
      <w:pStyle w:val="Fuzeile"/>
      <w:framePr w:w="9356" w:h="851" w:hRule="exact" w:wrap="notBeside" w:vAnchor="page" w:hAnchor="page" w:x="1419" w:y="15282" w:anchorLock="1"/>
      <w:rPr>
        <w:rStyle w:val="Hyperlink"/>
        <w:color w:val="auto"/>
        <w:u w:val="none"/>
      </w:rPr>
    </w:pPr>
    <w:r>
      <w:t xml:space="preserve">Allgemeine Datenschutzinformationen: Der telefonische, schriftliche oder elektronische Kontakt mit dem Ministerium für Bildung, Wissenschaft und Kultur Mecklenburg-Vorpommern ist mit der Speicherung und Verarbeitung der von Ihnen ggf. mitgeteilten personenbezogenen Daten verbunden. Rechtsgrundlage hierfür ist Art. 6 Absatz 1 Buchstabe c und e der Datenschutz-Grundverordnung (DS-GVO) der Europäischen Union in Verbindung mit § 4 Abs. 1 Landesdatenschutzgesetz (DSG M-V). Weitere Informationen erhalten Sie unter: </w:t>
    </w:r>
    <w:hyperlink r:id="rId1" w:history="1">
      <w:r>
        <w:rPr>
          <w:rStyle w:val="Hyperlink"/>
          <w:color w:val="auto"/>
          <w:u w:val="none"/>
        </w:rPr>
        <w:t>https://www.regierung-mv.de/Landesregierung/bm/Ministerium/Datenschutzhinweise</w:t>
      </w:r>
    </w:hyperlink>
    <w:r>
      <w:rPr>
        <w:rStyle w:val="Hyperlink"/>
        <w:color w:val="auto"/>
        <w:u w:val="none"/>
      </w:rPr>
      <w:t>.</w:t>
    </w:r>
  </w:p>
  <w:p>
    <w:pPr>
      <w:framePr w:w="9356" w:h="851" w:hRule="exact" w:wrap="notBeside" w:vAnchor="page" w:hAnchor="page" w:x="1419" w:y="15282" w:anchorLock="1"/>
      <w:widowControl w:val="0"/>
      <w:tabs>
        <w:tab w:val="left" w:pos="2930"/>
      </w:tabs>
      <w:autoSpaceDE w:val="0"/>
      <w:autoSpaceDN w:val="0"/>
      <w:adjustRightInd w:val="0"/>
      <w:spacing w:line="200" w:lineRule="exact"/>
      <w:ind w:right="6"/>
      <w:rPr>
        <w:rFonts w:eastAsia="Times New Roman"/>
        <w:color w:val="181512"/>
        <w:sz w:val="15"/>
      </w:rPr>
    </w:pPr>
  </w:p>
  <w:p>
    <w:pPr>
      <w:framePr w:w="9356" w:h="851" w:hRule="exact" w:wrap="notBeside" w:vAnchor="page" w:hAnchor="page" w:x="1419" w:y="15282" w:anchorLock="1"/>
      <w:widowControl w:val="0"/>
      <w:tabs>
        <w:tab w:val="left" w:pos="2930"/>
      </w:tabs>
      <w:autoSpaceDE w:val="0"/>
      <w:autoSpaceDN w:val="0"/>
      <w:adjustRightInd w:val="0"/>
      <w:spacing w:line="200" w:lineRule="exact"/>
      <w:ind w:right="6"/>
      <w:rPr>
        <w:rFonts w:eastAsia="Times New Roman"/>
        <w:color w:val="181512"/>
        <w:sz w:val="15"/>
      </w:rPr>
    </w:pPr>
  </w:p>
  <w:p>
    <w:pPr>
      <w:framePr w:w="9356" w:h="851" w:hRule="exact" w:wrap="notBeside" w:vAnchor="page" w:hAnchor="page" w:x="1419" w:y="15282" w:anchorLock="1"/>
      <w:widowControl w:val="0"/>
      <w:tabs>
        <w:tab w:val="left" w:leader="hyphen" w:pos="2930"/>
      </w:tabs>
      <w:autoSpaceDE w:val="0"/>
      <w:autoSpaceDN w:val="0"/>
      <w:adjustRightInd w:val="0"/>
      <w:spacing w:line="200" w:lineRule="exact"/>
      <w:ind w:right="6"/>
      <w:rPr>
        <w:sz w:val="20"/>
      </w:rPr>
    </w:pPr>
  </w:p>
  <w:p>
    <w:pPr>
      <w:pStyle w:val="Textkrper"/>
      <w:framePr w:w="195" w:h="2880" w:hRule="exact" w:hSpace="181" w:wrap="around" w:x="392" w:y="13949"/>
      <w:jc w:val="right"/>
      <w:textDirection w:val="btLr"/>
      <w:rPr>
        <w:color w:val="4D4D4D"/>
      </w:rPr>
    </w:pPr>
    <w:bookmarkStart w:id="3" w:name="Barcode_C1"/>
    <w:r>
      <w:rPr>
        <w:color w:val="4D4D4D"/>
      </w:rPr>
      <w:t>9700021790492</w:t>
    </w:r>
  </w:p>
  <w:bookmarkEnd w:id="3"/>
  <w:p>
    <w:pPr>
      <w:pStyle w:val="Fuzeile"/>
      <w:rPr>
        <w:rStyle w:val="Hyperlink"/>
        <w:color w:val="auto"/>
        <w:u w:val="none"/>
      </w:rPr>
    </w:pPr>
  </w:p>
  <w:p>
    <w:pPr>
      <w:pStyle w:val="Fuzeile"/>
      <w:rPr>
        <w:rStyle w:val="Hyperlink"/>
        <w:color w:val="auto"/>
        <w:u w:val="none"/>
      </w:rPr>
    </w:pPr>
  </w:p>
  <w:p>
    <w:pPr>
      <w:pStyle w:val="Fuzeile"/>
      <w:rPr>
        <w:rStyle w:val="Hyperlink"/>
        <w:color w:val="auto"/>
        <w:u w:val="none"/>
      </w:rPr>
    </w:pPr>
  </w:p>
  <w:p>
    <w:pPr>
      <w:pStyle w:val="Fuzeile"/>
      <w:rPr>
        <w:rStyle w:val="Hyperlink"/>
        <w:color w:val="auto"/>
        <w:u w:val="none"/>
      </w:rPr>
    </w:pPr>
  </w:p>
  <w:p>
    <w:pPr>
      <w:pStyle w:val="Fuzeile"/>
      <w:rPr>
        <w:rStyle w:val="Hyperlink"/>
        <w:color w:val="auto"/>
        <w:u w:val="none"/>
      </w:rPr>
    </w:pPr>
  </w:p>
  <w:p>
    <w:pPr>
      <w:pStyle w:val="Fuzeile"/>
      <w:rPr>
        <w:rStyle w:val="Hyperlink"/>
        <w:color w:val="auto"/>
        <w:u w:val="none"/>
      </w:rPr>
    </w:pPr>
  </w:p>
  <w:p>
    <w:pPr>
      <w:pStyle w:val="Fuzeile"/>
      <w:rPr>
        <w:rStyle w:val="Hyperlink"/>
        <w:color w:val="auto"/>
        <w:u w:val="none"/>
      </w:rPr>
    </w:pPr>
  </w:p>
  <w:p>
    <w:pPr>
      <w:pStyle w:val="Fuzeile"/>
      <w:rPr>
        <w:rStyle w:val="Hyperlink"/>
        <w:color w:val="auto"/>
        <w:u w:val="none"/>
      </w:rPr>
    </w:pPr>
  </w:p>
  <w:p>
    <w:pPr>
      <w:framePr w:w="3033" w:h="794" w:hRule="exact" w:wrap="notBeside" w:vAnchor="page" w:hAnchor="page" w:x="4679" w:y="14460" w:anchorLock="1"/>
      <w:widowControl w:val="0"/>
      <w:tabs>
        <w:tab w:val="left" w:pos="2930"/>
      </w:tabs>
      <w:autoSpaceDE w:val="0"/>
      <w:autoSpaceDN w:val="0"/>
      <w:adjustRightInd w:val="0"/>
      <w:spacing w:line="240" w:lineRule="auto"/>
      <w:ind w:right="6"/>
      <w:rPr>
        <w:rFonts w:eastAsia="Times New Roman"/>
        <w:color w:val="181512"/>
        <w:sz w:val="15"/>
      </w:rPr>
    </w:pPr>
    <w:r>
      <w:rPr>
        <w:rFonts w:eastAsia="Times New Roman"/>
        <w:b/>
        <w:color w:val="181512"/>
        <w:sz w:val="15"/>
      </w:rPr>
      <w:t>Postanschrift:</w:t>
    </w:r>
    <w:r>
      <w:rPr>
        <w:rFonts w:eastAsia="Times New Roman"/>
        <w:color w:val="181512"/>
        <w:sz w:val="15"/>
      </w:rPr>
      <w:t xml:space="preserve"> </w:t>
    </w:r>
  </w:p>
  <w:p>
    <w:pPr>
      <w:framePr w:w="3033" w:h="794" w:hRule="exact" w:wrap="notBeside" w:vAnchor="page" w:hAnchor="page" w:x="4679" w:y="14460" w:anchorLock="1"/>
      <w:widowControl w:val="0"/>
      <w:tabs>
        <w:tab w:val="left" w:pos="2930"/>
      </w:tabs>
      <w:autoSpaceDE w:val="0"/>
      <w:autoSpaceDN w:val="0"/>
      <w:adjustRightInd w:val="0"/>
      <w:spacing w:line="240" w:lineRule="auto"/>
      <w:ind w:right="6"/>
      <w:rPr>
        <w:rFonts w:eastAsia="Times New Roman"/>
        <w:color w:val="181512"/>
        <w:sz w:val="15"/>
      </w:rPr>
    </w:pPr>
    <w:r>
      <w:rPr>
        <w:rFonts w:eastAsia="Times New Roman"/>
        <w:color w:val="181512"/>
        <w:sz w:val="15"/>
      </w:rPr>
      <w:t>Ministerium für Bildung, Wissenschaft</w:t>
    </w:r>
  </w:p>
  <w:p>
    <w:pPr>
      <w:framePr w:w="3033" w:h="794" w:hRule="exact" w:wrap="notBeside" w:vAnchor="page" w:hAnchor="page" w:x="4679" w:y="14460" w:anchorLock="1"/>
      <w:widowControl w:val="0"/>
      <w:tabs>
        <w:tab w:val="left" w:pos="2930"/>
      </w:tabs>
      <w:autoSpaceDE w:val="0"/>
      <w:autoSpaceDN w:val="0"/>
      <w:adjustRightInd w:val="0"/>
      <w:spacing w:line="240" w:lineRule="auto"/>
      <w:ind w:right="6"/>
      <w:rPr>
        <w:rFonts w:eastAsia="Times New Roman"/>
        <w:color w:val="181512"/>
        <w:sz w:val="15"/>
      </w:rPr>
    </w:pPr>
    <w:r>
      <w:rPr>
        <w:rFonts w:eastAsia="Times New Roman"/>
        <w:color w:val="181512"/>
        <w:sz w:val="15"/>
      </w:rPr>
      <w:t>und Kultur Mecklenburg-Vorpommern</w:t>
    </w:r>
  </w:p>
  <w:p>
    <w:pPr>
      <w:framePr w:w="3033" w:h="794" w:hRule="exact" w:wrap="notBeside" w:vAnchor="page" w:hAnchor="page" w:x="4679" w:y="14460" w:anchorLock="1"/>
      <w:widowControl w:val="0"/>
      <w:tabs>
        <w:tab w:val="left" w:pos="2930"/>
      </w:tabs>
      <w:autoSpaceDE w:val="0"/>
      <w:autoSpaceDN w:val="0"/>
      <w:adjustRightInd w:val="0"/>
      <w:spacing w:line="240" w:lineRule="auto"/>
      <w:ind w:right="6"/>
      <w:rPr>
        <w:rFonts w:eastAsia="Times New Roman"/>
        <w:color w:val="181512"/>
        <w:sz w:val="15"/>
      </w:rPr>
    </w:pPr>
    <w:r>
      <w:rPr>
        <w:rFonts w:eastAsia="Times New Roman"/>
        <w:color w:val="181512"/>
        <w:sz w:val="15"/>
      </w:rPr>
      <w:t>D-19048 Schwerin</w:t>
    </w:r>
  </w:p>
  <w:p>
    <w:pPr>
      <w:framePr w:w="3033" w:h="794" w:hRule="exact" w:wrap="notBeside" w:vAnchor="page" w:hAnchor="page" w:x="4679" w:y="14460" w:anchorLock="1"/>
      <w:widowControl w:val="0"/>
      <w:tabs>
        <w:tab w:val="left" w:leader="hyphen" w:pos="2930"/>
      </w:tabs>
      <w:autoSpaceDE w:val="0"/>
      <w:autoSpaceDN w:val="0"/>
      <w:adjustRightInd w:val="0"/>
      <w:spacing w:line="200" w:lineRule="exact"/>
      <w:ind w:right="6"/>
      <w:rPr>
        <w:sz w:val="20"/>
      </w:rPr>
    </w:pPr>
  </w:p>
  <w:p>
    <w:pPr>
      <w:framePr w:w="2835" w:h="794" w:hRule="exact" w:wrap="notBeside" w:vAnchor="page" w:hAnchor="page" w:x="7939" w:y="14460" w:anchorLock="1"/>
      <w:widowControl w:val="0"/>
      <w:tabs>
        <w:tab w:val="left" w:pos="2930"/>
      </w:tabs>
      <w:autoSpaceDE w:val="0"/>
      <w:autoSpaceDN w:val="0"/>
      <w:adjustRightInd w:val="0"/>
      <w:spacing w:line="240" w:lineRule="auto"/>
      <w:ind w:left="567" w:right="6" w:hanging="567"/>
      <w:rPr>
        <w:rFonts w:eastAsia="Times New Roman"/>
        <w:color w:val="181512"/>
        <w:sz w:val="15"/>
      </w:rPr>
    </w:pPr>
    <w:r>
      <w:rPr>
        <w:rFonts w:eastAsia="Times New Roman"/>
        <w:color w:val="181512"/>
        <w:sz w:val="15"/>
      </w:rPr>
      <w:t>Telefon:</w:t>
    </w:r>
    <w:r>
      <w:rPr>
        <w:rFonts w:eastAsia="Times New Roman"/>
        <w:color w:val="181512"/>
        <w:sz w:val="15"/>
      </w:rPr>
      <w:tab/>
      <w:t>+49 385 588-0</w:t>
    </w:r>
  </w:p>
  <w:p>
    <w:pPr>
      <w:framePr w:w="2835" w:h="794" w:hRule="exact" w:wrap="notBeside" w:vAnchor="page" w:hAnchor="page" w:x="7939" w:y="14460" w:anchorLock="1"/>
      <w:widowControl w:val="0"/>
      <w:tabs>
        <w:tab w:val="left" w:pos="2930"/>
      </w:tabs>
      <w:autoSpaceDE w:val="0"/>
      <w:autoSpaceDN w:val="0"/>
      <w:adjustRightInd w:val="0"/>
      <w:spacing w:line="240" w:lineRule="auto"/>
      <w:ind w:left="567" w:right="6" w:hanging="567"/>
      <w:rPr>
        <w:rFonts w:eastAsia="Times New Roman"/>
        <w:color w:val="181512"/>
        <w:sz w:val="15"/>
      </w:rPr>
    </w:pPr>
    <w:r>
      <w:rPr>
        <w:rFonts w:eastAsia="Times New Roman"/>
        <w:color w:val="181512"/>
        <w:sz w:val="15"/>
      </w:rPr>
      <w:t>Telefax:</w:t>
    </w:r>
    <w:r>
      <w:rPr>
        <w:rFonts w:eastAsia="Times New Roman"/>
        <w:color w:val="181512"/>
        <w:sz w:val="15"/>
      </w:rPr>
      <w:tab/>
      <w:t>+49 385 588-17801</w:t>
    </w:r>
  </w:p>
  <w:p>
    <w:pPr>
      <w:framePr w:w="2835" w:h="794" w:hRule="exact" w:wrap="notBeside" w:vAnchor="page" w:hAnchor="page" w:x="7939" w:y="14460" w:anchorLock="1"/>
      <w:widowControl w:val="0"/>
      <w:tabs>
        <w:tab w:val="left" w:pos="2930"/>
      </w:tabs>
      <w:autoSpaceDE w:val="0"/>
      <w:autoSpaceDN w:val="0"/>
      <w:adjustRightInd w:val="0"/>
      <w:spacing w:line="240" w:lineRule="auto"/>
      <w:ind w:left="567" w:right="6" w:hanging="567"/>
      <w:rPr>
        <w:rFonts w:eastAsia="Times New Roman"/>
        <w:sz w:val="15"/>
      </w:rPr>
    </w:pPr>
    <w:hyperlink r:id="rId2" w:history="1">
      <w:r>
        <w:rPr>
          <w:rStyle w:val="Hyperlink"/>
          <w:rFonts w:eastAsia="Times New Roman"/>
          <w:color w:val="auto"/>
          <w:sz w:val="15"/>
          <w:u w:val="none"/>
        </w:rPr>
        <w:t>poststelle@bm.mv-regierung.de</w:t>
      </w:r>
    </w:hyperlink>
  </w:p>
  <w:p>
    <w:pPr>
      <w:framePr w:w="2835" w:h="794" w:hRule="exact" w:wrap="notBeside" w:vAnchor="page" w:hAnchor="page" w:x="7939" w:y="14460" w:anchorLock="1"/>
      <w:widowControl w:val="0"/>
      <w:tabs>
        <w:tab w:val="left" w:pos="2930"/>
      </w:tabs>
      <w:autoSpaceDE w:val="0"/>
      <w:autoSpaceDN w:val="0"/>
      <w:adjustRightInd w:val="0"/>
      <w:spacing w:line="240" w:lineRule="auto"/>
      <w:ind w:left="567" w:right="6" w:hanging="567"/>
      <w:rPr>
        <w:rFonts w:eastAsia="Times New Roman"/>
        <w:color w:val="181512"/>
        <w:sz w:val="15"/>
      </w:rPr>
    </w:pPr>
    <w:r>
      <w:rPr>
        <w:rFonts w:eastAsia="Times New Roman"/>
        <w:color w:val="181512"/>
        <w:sz w:val="15"/>
      </w:rPr>
      <w:t>www.bm.regierung-mv.de</w:t>
    </w:r>
  </w:p>
  <w:p>
    <w:pPr>
      <w:framePr w:w="2835" w:h="794" w:hRule="exact" w:wrap="notBeside" w:vAnchor="page" w:hAnchor="page" w:x="7939" w:y="14460" w:anchorLock="1"/>
      <w:widowControl w:val="0"/>
      <w:tabs>
        <w:tab w:val="left" w:pos="2930"/>
      </w:tabs>
      <w:autoSpaceDE w:val="0"/>
      <w:autoSpaceDN w:val="0"/>
      <w:adjustRightInd w:val="0"/>
      <w:spacing w:line="240" w:lineRule="auto"/>
      <w:ind w:left="567" w:right="6" w:hanging="567"/>
      <w:rPr>
        <w:sz w:val="20"/>
      </w:rPr>
    </w:pPr>
  </w:p>
  <w:p>
    <w:pPr>
      <w:pStyle w:val="Fuzeile"/>
      <w:rPr>
        <w:color w:val="0563C1" w:themeColor="hyperlink"/>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
      <w:rPr>
        <w:noProof/>
        <w:lang w:eastAsia="de-DE"/>
      </w:rPr>
      <w:drawing>
        <wp:anchor distT="0" distB="0" distL="114300" distR="114300" simplePos="0" relativeHeight="251660288" behindDoc="1" locked="0" layoutInCell="1" allowOverlap="1">
          <wp:simplePos x="0" y="0"/>
          <wp:positionH relativeFrom="column">
            <wp:posOffset>3265805</wp:posOffset>
          </wp:positionH>
          <wp:positionV relativeFrom="page">
            <wp:posOffset>306070</wp:posOffset>
          </wp:positionV>
          <wp:extent cx="2901600" cy="918000"/>
          <wp:effectExtent l="0" t="0" r="0" b="0"/>
          <wp:wrapTight wrapText="bothSides">
            <wp:wrapPolygon edited="0">
              <wp:start x="0" y="0"/>
              <wp:lineTo x="0" y="21077"/>
              <wp:lineTo x="21416" y="21077"/>
              <wp:lineTo x="2141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V_30J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1600" cy="918000"/>
                  </a:xfrm>
                  <a:prstGeom prst="rect">
                    <a:avLst/>
                  </a:prstGeom>
                </pic:spPr>
              </pic:pic>
            </a:graphicData>
          </a:graphic>
          <wp14:sizeRelH relativeFrom="margin">
            <wp14:pctWidth>0</wp14:pctWidth>
          </wp14:sizeRelH>
          <wp14:sizeRelV relativeFrom="margin">
            <wp14:pctHeight>0</wp14:pctHeight>
          </wp14:sizeRelV>
        </wp:anchor>
      </w:drawing>
    </w:r>
  </w:p>
  <w:p>
    <w:pPr>
      <w:spacing w:line="240" w:lineRule="auto"/>
    </w:pPr>
  </w:p>
  <w:p>
    <w:pPr>
      <w:rPr>
        <w:b/>
      </w:rPr>
    </w:pPr>
  </w:p>
  <w:p>
    <w:pPr>
      <w:rPr>
        <w:b/>
        <w:sz w:val="24"/>
      </w:rPr>
    </w:pPr>
    <w:r>
      <w:rPr>
        <w:noProof/>
        <w:lang w:eastAsia="de-DE"/>
      </w:rPr>
      <w:drawing>
        <wp:anchor distT="0" distB="0" distL="114300" distR="114300" simplePos="0" relativeHeight="251659264" behindDoc="0" locked="1" layoutInCell="1" allowOverlap="1">
          <wp:simplePos x="0" y="0"/>
          <wp:positionH relativeFrom="page">
            <wp:posOffset>900430</wp:posOffset>
          </wp:positionH>
          <wp:positionV relativeFrom="page">
            <wp:posOffset>540385</wp:posOffset>
          </wp:positionV>
          <wp:extent cx="3366000" cy="486000"/>
          <wp:effectExtent l="0" t="0" r="6350" b="9525"/>
          <wp:wrapNone/>
          <wp:docPr id="8" name="Grafik 8" descr="BM_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BM_Nam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b="36145"/>
                  <a:stretch/>
                </pic:blipFill>
                <pic:spPr bwMode="auto">
                  <a:xfrm>
                    <a:off x="0" y="0"/>
                    <a:ext cx="3366000"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rPr>
      <w:t>Institut für Qualitätsentwicklung</w:t>
    </w:r>
  </w:p>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338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D00F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766D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64EC1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A28D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A88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B6CE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28F0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54FA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6E32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A97D4E"/>
    <w:multiLevelType w:val="hybridMultilevel"/>
    <w:tmpl w:val="FA90ED54"/>
    <w:lvl w:ilvl="0" w:tplc="7CD09492">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60D6E38"/>
    <w:multiLevelType w:val="hybridMultilevel"/>
    <w:tmpl w:val="59941682"/>
    <w:lvl w:ilvl="0" w:tplc="77A0B05E">
      <w:start w:val="1"/>
      <w:numFmt w:val="decimal"/>
      <w:lvlText w:val="%1"/>
      <w:lvlJc w:val="righ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15:restartNumberingAfterBreak="0">
    <w:nsid w:val="2E3558CA"/>
    <w:multiLevelType w:val="hybridMultilevel"/>
    <w:tmpl w:val="398E4ACC"/>
    <w:lvl w:ilvl="0" w:tplc="76143DE8">
      <w:start w:val="1"/>
      <w:numFmt w:val="decimal"/>
      <w:lvlText w:val="%1"/>
      <w:lvlJc w:val="right"/>
      <w:pPr>
        <w:ind w:left="720" w:hanging="360"/>
      </w:pPr>
      <w:rPr>
        <w:rFonts w:ascii="Arial" w:hAnsi="Arial" w:hint="default"/>
        <w:b w:val="0"/>
        <w:i w:val="0"/>
        <w:color w:val="auto"/>
        <w:sz w:val="22"/>
        <w:u w:val="none"/>
      </w:rPr>
    </w:lvl>
    <w:lvl w:ilvl="1" w:tplc="04070015">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B720AD6"/>
    <w:multiLevelType w:val="hybridMultilevel"/>
    <w:tmpl w:val="D0F00C9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5477182C"/>
    <w:multiLevelType w:val="hybridMultilevel"/>
    <w:tmpl w:val="0D6A053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7CA332F"/>
    <w:multiLevelType w:val="hybridMultilevel"/>
    <w:tmpl w:val="A80087A4"/>
    <w:lvl w:ilvl="0" w:tplc="8D509E48">
      <w:start w:val="1"/>
      <w:numFmt w:val="upperRoman"/>
      <w:pStyle w:val="berschrift1"/>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71D12F0"/>
    <w:multiLevelType w:val="hybridMultilevel"/>
    <w:tmpl w:val="8E969DC6"/>
    <w:lvl w:ilvl="0" w:tplc="04070011">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7" w15:restartNumberingAfterBreak="0">
    <w:nsid w:val="780D58A1"/>
    <w:multiLevelType w:val="hybridMultilevel"/>
    <w:tmpl w:val="BC6C0E2E"/>
    <w:lvl w:ilvl="0" w:tplc="77A0B05E">
      <w:start w:val="1"/>
      <w:numFmt w:val="decimal"/>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D5F009C"/>
    <w:multiLevelType w:val="hybridMultilevel"/>
    <w:tmpl w:val="354CFB7A"/>
    <w:lvl w:ilvl="0" w:tplc="0CCA0DB4">
      <w:start w:val="1"/>
      <w:numFmt w:val="decimal"/>
      <w:pStyle w:val="berschrift2"/>
      <w:lvlText w:val="%1"/>
      <w:lvlJc w:val="right"/>
      <w:pPr>
        <w:ind w:left="720" w:hanging="360"/>
      </w:pPr>
      <w:rPr>
        <w:rFonts w:ascii="Arial" w:hAnsi="Arial" w:hint="default"/>
        <w:b w:val="0"/>
        <w:i w:val="0"/>
        <w:color w:val="auto"/>
        <w:sz w:val="22"/>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13"/>
  </w:num>
  <w:num w:numId="3">
    <w:abstractNumId w:val="15"/>
  </w:num>
  <w:num w:numId="4">
    <w:abstractNumId w:val="17"/>
  </w:num>
  <w:num w:numId="5">
    <w:abstractNumId w:val="11"/>
  </w:num>
  <w:num w:numId="6">
    <w:abstractNumId w:val="12"/>
  </w:num>
  <w:num w:numId="7">
    <w:abstractNumId w:val="18"/>
  </w:num>
  <w:num w:numId="8">
    <w:abstractNumId w:val="14"/>
  </w:num>
  <w:num w:numId="9">
    <w:abstractNumId w:val="16"/>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2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5:docId w15:val="{C138B00D-05BE-470B-A2E3-01CFE4C5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de-DE"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360" w:lineRule="auto"/>
    </w:pPr>
    <w:rPr>
      <w:sz w:val="22"/>
    </w:rPr>
  </w:style>
  <w:style w:type="paragraph" w:styleId="berschrift1">
    <w:name w:val="heading 1"/>
    <w:basedOn w:val="Standard"/>
    <w:next w:val="Standard"/>
    <w:link w:val="berschrift1Zchn"/>
    <w:uiPriority w:val="9"/>
    <w:qFormat/>
    <w:pPr>
      <w:keepNext/>
      <w:keepLines/>
      <w:numPr>
        <w:numId w:val="3"/>
      </w:numPr>
      <w:spacing w:before="480"/>
      <w:ind w:left="357" w:hanging="357"/>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pPr>
      <w:keepNext/>
      <w:keepLines/>
      <w:numPr>
        <w:numId w:val="7"/>
      </w:numPr>
      <w:spacing w:before="200"/>
      <w:outlineLvl w:val="1"/>
    </w:pPr>
    <w:rPr>
      <w:rFonts w:eastAsiaTheme="majorEastAsia" w:cstheme="majorBidi"/>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200" w:line="240" w:lineRule="auto"/>
    </w:pPr>
    <w:rPr>
      <w:sz w:val="15"/>
    </w:rPr>
  </w:style>
  <w:style w:type="character" w:customStyle="1" w:styleId="KopfzeileZchn">
    <w:name w:val="Kopfzeile Zchn"/>
    <w:basedOn w:val="Absatz-Standardschriftart"/>
    <w:link w:val="Kopfzeile"/>
    <w:uiPriority w:val="99"/>
    <w:rPr>
      <w:sz w:val="15"/>
    </w:rPr>
  </w:style>
  <w:style w:type="paragraph" w:styleId="Fuzeile">
    <w:name w:val="footer"/>
    <w:basedOn w:val="Standard"/>
    <w:link w:val="FuzeileZchn"/>
    <w:uiPriority w:val="99"/>
    <w:unhideWhenUsed/>
    <w:pPr>
      <w:tabs>
        <w:tab w:val="center" w:pos="4536"/>
        <w:tab w:val="right" w:pos="9072"/>
      </w:tabs>
      <w:spacing w:after="200" w:line="240" w:lineRule="auto"/>
      <w:contextualSpacing/>
    </w:pPr>
    <w:rPr>
      <w:sz w:val="15"/>
    </w:rPr>
  </w:style>
  <w:style w:type="character" w:customStyle="1" w:styleId="FuzeileZchn">
    <w:name w:val="Fußzeile Zchn"/>
    <w:basedOn w:val="Absatz-Standardschriftart"/>
    <w:link w:val="Fuzeile"/>
    <w:uiPriority w:val="99"/>
    <w:rPr>
      <w:sz w:val="15"/>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Listenabsatz">
    <w:name w:val="List Paragraph"/>
    <w:basedOn w:val="Standard"/>
    <w:uiPriority w:val="34"/>
    <w:qFormat/>
    <w:pPr>
      <w:contextualSpacing/>
    </w:pPr>
  </w:style>
  <w:style w:type="character" w:customStyle="1" w:styleId="berschrift1Zchn">
    <w:name w:val="Überschrift 1 Zchn"/>
    <w:basedOn w:val="Absatz-Standardschriftart"/>
    <w:link w:val="berschrift1"/>
    <w:uiPriority w:val="9"/>
    <w:rPr>
      <w:rFonts w:eastAsiaTheme="majorEastAsia" w:cstheme="majorBidi"/>
      <w:b/>
      <w:bCs/>
      <w:szCs w:val="28"/>
    </w:rPr>
  </w:style>
  <w:style w:type="paragraph" w:styleId="KeinLeerraum">
    <w:name w:val="No Spacing"/>
    <w:uiPriority w:val="1"/>
    <w:qFormat/>
    <w:rPr>
      <w:sz w:val="22"/>
    </w:rPr>
  </w:style>
  <w:style w:type="table" w:styleId="Tabellenraster">
    <w:name w:val="Table Grid"/>
    <w:basedOn w:val="NormaleTabelle"/>
    <w:uiPriority w:val="39"/>
    <w:pPr>
      <w:jc w:val="left"/>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Arial" w:hAnsi="Arial"/>
        <w:b/>
        <w:sz w:val="22"/>
      </w:rPr>
    </w:tblStylePr>
    <w:tblStylePr w:type="lastRow">
      <w:pPr>
        <w:jc w:val="left"/>
      </w:pPr>
    </w:tblStylePr>
    <w:tblStylePr w:type="firstCol">
      <w:pPr>
        <w:jc w:val="left"/>
      </w:pPr>
    </w:tblStylePr>
  </w:style>
  <w:style w:type="character" w:customStyle="1" w:styleId="berschrift2Zchn">
    <w:name w:val="Überschrift 2 Zchn"/>
    <w:basedOn w:val="Absatz-Standardschriftart"/>
    <w:link w:val="berschrift2"/>
    <w:uiPriority w:val="9"/>
    <w:rPr>
      <w:rFonts w:eastAsiaTheme="majorEastAsia" w:cstheme="majorBidi"/>
      <w:bCs/>
      <w:sz w:val="22"/>
      <w:szCs w:val="26"/>
    </w:rPr>
  </w:style>
  <w:style w:type="paragraph" w:styleId="Funotentext">
    <w:name w:val="footnote text"/>
    <w:basedOn w:val="Standard"/>
    <w:link w:val="FunotentextZchn"/>
    <w:uiPriority w:val="99"/>
    <w:semiHidden/>
    <w:unhideWhenUsed/>
    <w:pPr>
      <w:spacing w:after="200" w:line="240" w:lineRule="auto"/>
    </w:pPr>
    <w:rPr>
      <w:sz w:val="15"/>
      <w:szCs w:val="20"/>
    </w:rPr>
  </w:style>
  <w:style w:type="character" w:customStyle="1" w:styleId="FunotentextZchn">
    <w:name w:val="Fußnotentext Zchn"/>
    <w:basedOn w:val="Absatz-Standardschriftart"/>
    <w:link w:val="Funotentext"/>
    <w:uiPriority w:val="99"/>
    <w:semiHidden/>
    <w:rPr>
      <w:sz w:val="15"/>
      <w:szCs w:val="20"/>
    </w:rPr>
  </w:style>
  <w:style w:type="character" w:styleId="Funotenzeichen">
    <w:name w:val="footnote reference"/>
    <w:basedOn w:val="Absatz-Standardschriftart"/>
    <w:uiPriority w:val="99"/>
    <w:semiHidden/>
    <w:unhideWhenUsed/>
    <w:rPr>
      <w:rFonts w:ascii="Arial" w:hAnsi="Arial"/>
      <w:sz w:val="15"/>
      <w:vertAlign w:val="superscript"/>
    </w:rPr>
  </w:style>
  <w:style w:type="paragraph" w:styleId="Inhaltsverzeichnisberschrift">
    <w:name w:val="TOC Heading"/>
    <w:basedOn w:val="berschrift1"/>
    <w:next w:val="Standard"/>
    <w:uiPriority w:val="39"/>
    <w:semiHidden/>
    <w:unhideWhenUsed/>
    <w:qFormat/>
    <w:pPr>
      <w:numPr>
        <w:numId w:val="0"/>
      </w:numPr>
      <w:outlineLvl w:val="9"/>
    </w:pPr>
    <w:rPr>
      <w:rFonts w:asciiTheme="majorHAnsi" w:hAnsiTheme="majorHAnsi"/>
    </w:rPr>
  </w:style>
  <w:style w:type="paragraph" w:styleId="Verzeichnis1">
    <w:name w:val="toc 1"/>
    <w:basedOn w:val="Standard"/>
    <w:next w:val="Standard"/>
    <w:autoRedefine/>
    <w:uiPriority w:val="39"/>
    <w:unhideWhenUsed/>
  </w:style>
  <w:style w:type="paragraph" w:styleId="Verzeichnis2">
    <w:name w:val="toc 2"/>
    <w:basedOn w:val="Standard"/>
    <w:next w:val="Standard"/>
    <w:autoRedefine/>
    <w:uiPriority w:val="39"/>
    <w:unhideWhenUsed/>
    <w:pPr>
      <w:spacing w:after="100"/>
      <w:ind w:left="220"/>
    </w:pPr>
  </w:style>
  <w:style w:type="character" w:styleId="Hyperlink">
    <w:name w:val="Hyperlink"/>
    <w:basedOn w:val="Absatz-Standardschriftart"/>
    <w:uiPriority w:val="99"/>
    <w:unhideWhenUsed/>
    <w:rPr>
      <w:color w:val="0563C1" w:themeColor="hyperlink"/>
      <w:u w:val="single"/>
    </w:rPr>
  </w:style>
  <w:style w:type="paragraph" w:customStyle="1" w:styleId="MfG">
    <w:name w:val="MfG"/>
    <w:basedOn w:val="Standard"/>
    <w:qFormat/>
    <w:pPr>
      <w:spacing w:after="960" w:line="276" w:lineRule="auto"/>
      <w:jc w:val="left"/>
    </w:pPr>
    <w:rPr>
      <w:rFonts w:eastAsia="Calibri" w:cs="Times New Roman"/>
      <w:szCs w:val="22"/>
    </w:rPr>
  </w:style>
  <w:style w:type="paragraph" w:styleId="Beschriftung">
    <w:name w:val="caption"/>
    <w:basedOn w:val="Standard"/>
    <w:next w:val="Standard"/>
    <w:uiPriority w:val="35"/>
    <w:semiHidden/>
    <w:unhideWhenUsed/>
    <w:qFormat/>
    <w:pPr>
      <w:spacing w:after="200" w:line="240" w:lineRule="auto"/>
    </w:pPr>
    <w:rPr>
      <w:b/>
      <w:bCs/>
      <w:sz w:val="15"/>
      <w:szCs w:val="18"/>
    </w:rPr>
  </w:style>
  <w:style w:type="paragraph" w:styleId="NurText">
    <w:name w:val="Plain Text"/>
    <w:basedOn w:val="Standard"/>
    <w:link w:val="NurTextZchn"/>
    <w:uiPriority w:val="99"/>
    <w:semiHidden/>
    <w:unhideWhenUsed/>
    <w:pPr>
      <w:spacing w:line="240" w:lineRule="auto"/>
      <w:jc w:val="left"/>
    </w:pPr>
    <w:rPr>
      <w:rFonts w:ascii="Calibri" w:hAnsi="Calibri" w:cstheme="minorBidi"/>
      <w:szCs w:val="21"/>
    </w:rPr>
  </w:style>
  <w:style w:type="character" w:customStyle="1" w:styleId="NurTextZchn">
    <w:name w:val="Nur Text Zchn"/>
    <w:basedOn w:val="Absatz-Standardschriftart"/>
    <w:link w:val="NurText"/>
    <w:uiPriority w:val="99"/>
    <w:semiHidden/>
    <w:rPr>
      <w:rFonts w:ascii="Calibri" w:hAnsi="Calibri" w:cstheme="minorBidi"/>
      <w:sz w:val="22"/>
      <w:szCs w:val="21"/>
    </w:rPr>
  </w:style>
  <w:style w:type="paragraph" w:styleId="Textkrper">
    <w:name w:val="Body Text"/>
    <w:basedOn w:val="Standard"/>
    <w:link w:val="TextkrperZchn"/>
    <w:unhideWhenUsed/>
    <w:pPr>
      <w:framePr w:w="3033" w:h="1196" w:wrap="notBeside" w:vAnchor="page" w:hAnchor="page" w:x="1419" w:y="15282" w:anchorLock="1"/>
      <w:widowControl w:val="0"/>
      <w:tabs>
        <w:tab w:val="left" w:pos="2930"/>
      </w:tabs>
      <w:autoSpaceDE w:val="0"/>
      <w:autoSpaceDN w:val="0"/>
      <w:adjustRightInd w:val="0"/>
      <w:spacing w:line="200" w:lineRule="exact"/>
      <w:ind w:right="6"/>
      <w:jc w:val="left"/>
    </w:pPr>
    <w:rPr>
      <w:rFonts w:eastAsia="Times New Roman" w:cs="Times New Roman"/>
      <w:color w:val="181512"/>
      <w:sz w:val="15"/>
      <w:szCs w:val="20"/>
      <w:lang w:eastAsia="de-DE"/>
    </w:rPr>
  </w:style>
  <w:style w:type="character" w:customStyle="1" w:styleId="TextkrperZchn">
    <w:name w:val="Textkörper Zchn"/>
    <w:basedOn w:val="Absatz-Standardschriftart"/>
    <w:link w:val="Textkrper"/>
    <w:rPr>
      <w:rFonts w:eastAsia="Times New Roman" w:cs="Times New Roman"/>
      <w:color w:val="181512"/>
      <w:sz w:val="15"/>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9766142">
      <w:bodyDiv w:val="1"/>
      <w:marLeft w:val="0"/>
      <w:marRight w:val="0"/>
      <w:marTop w:val="0"/>
      <w:marBottom w:val="0"/>
      <w:divBdr>
        <w:top w:val="none" w:sz="0" w:space="0" w:color="auto"/>
        <w:left w:val="none" w:sz="0" w:space="0" w:color="auto"/>
        <w:bottom w:val="none" w:sz="0" w:space="0" w:color="auto"/>
        <w:right w:val="none" w:sz="0" w:space="0" w:color="auto"/>
      </w:divBdr>
    </w:div>
    <w:div w:id="180434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mk-pad.org/veranstaltungen/details/neues-erasmus-programm-online-seminar-akkreditierung-fuer-einzelschulen-mecklenburg-vorpommern-2.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kmk-pad.org/veranstaltungen/aktuelle-veranstaltungen-suche.html"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poststelle@bm.mv-regierung.de" TargetMode="External"/><Relationship Id="rId1" Type="http://schemas.openxmlformats.org/officeDocument/2006/relationships/hyperlink" Target="https://www.regierung-mv.de/Landesregierung/bm/Ministerium/Datenschutzhinwei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enutzerdefiniert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00774-F395-4F96-9C98-392510833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382</Words>
  <Characters>2407</Characters>
  <Application>Microsoft Office Word</Application>
  <DocSecurity>4</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Baumann, Maria</dc:creator>
  <cp:lastModifiedBy>Lipowski, Doris</cp:lastModifiedBy>
  <cp:revision>2</cp:revision>
  <dcterms:created xsi:type="dcterms:W3CDTF">2020-08-19T11:33:00Z</dcterms:created>
  <dcterms:modified xsi:type="dcterms:W3CDTF">2020-08-19T11:33:00Z</dcterms:modified>
</cp:coreProperties>
</file>